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E67BD" w14:textId="77777777" w:rsidR="002D6A34" w:rsidRPr="002D6A34" w:rsidRDefault="002D6A34" w:rsidP="00CF1B81">
      <w:pPr>
        <w:shd w:val="clear" w:color="auto" w:fill="FFFFFF"/>
        <w:spacing w:after="150" w:line="276" w:lineRule="auto"/>
        <w:outlineLvl w:val="1"/>
        <w:rPr>
          <w:rFonts w:ascii="Tahoma" w:eastAsia="Times New Roman" w:hAnsi="Tahoma" w:cs="Tahoma"/>
          <w:b/>
          <w:bCs/>
          <w:color w:val="444444"/>
          <w:kern w:val="0"/>
          <w:lang w:eastAsia="pl-PL"/>
          <w14:ligatures w14:val="none"/>
        </w:rPr>
      </w:pPr>
      <w:proofErr w:type="spellStart"/>
      <w:r w:rsidRPr="002D6A34">
        <w:rPr>
          <w:rFonts w:ascii="Tahoma" w:eastAsia="Times New Roman" w:hAnsi="Tahoma" w:cs="Tahoma"/>
          <w:b/>
          <w:bCs/>
          <w:color w:val="444444"/>
          <w:kern w:val="0"/>
          <w:lang w:eastAsia="pl-PL"/>
          <w14:ligatures w14:val="none"/>
        </w:rPr>
        <w:t>Legimi</w:t>
      </w:r>
      <w:proofErr w:type="spellEnd"/>
      <w:r w:rsidRPr="002D6A34">
        <w:rPr>
          <w:rFonts w:ascii="Tahoma" w:eastAsia="Times New Roman" w:hAnsi="Tahoma" w:cs="Tahoma"/>
          <w:b/>
          <w:bCs/>
          <w:color w:val="444444"/>
          <w:kern w:val="0"/>
          <w:lang w:eastAsia="pl-PL"/>
          <w14:ligatures w14:val="none"/>
        </w:rPr>
        <w:t xml:space="preserve"> - instrukcja</w:t>
      </w:r>
    </w:p>
    <w:p w14:paraId="707D5749" w14:textId="77777777" w:rsidR="00472ED2" w:rsidRPr="00715429" w:rsidRDefault="00472ED2" w:rsidP="00CF1B81">
      <w:pPr>
        <w:spacing w:line="276" w:lineRule="auto"/>
        <w:rPr>
          <w:color w:val="FF0000"/>
          <w:sz w:val="32"/>
          <w:szCs w:val="32"/>
        </w:rPr>
      </w:pPr>
    </w:p>
    <w:p w14:paraId="7E120746" w14:textId="1284A88B" w:rsidR="00A82351" w:rsidRPr="002D6A34" w:rsidRDefault="00A82351" w:rsidP="00CF1B81">
      <w:pPr>
        <w:shd w:val="clear" w:color="auto" w:fill="FFFFFF"/>
        <w:spacing w:after="0" w:line="276" w:lineRule="auto"/>
        <w:jc w:val="center"/>
        <w:rPr>
          <w:rFonts w:ascii="Tahoma" w:eastAsia="Times New Roman" w:hAnsi="Tahoma" w:cs="Tahoma"/>
          <w:color w:val="444444"/>
          <w:kern w:val="0"/>
          <w:sz w:val="20"/>
          <w:szCs w:val="20"/>
          <w:lang w:eastAsia="pl-PL"/>
          <w14:ligatures w14:val="none"/>
        </w:rPr>
      </w:pPr>
      <w:r w:rsidRPr="002D6A34">
        <w:rPr>
          <w:rFonts w:ascii="Tahoma" w:eastAsia="Times New Roman" w:hAnsi="Tahoma" w:cs="Tahoma"/>
          <w:noProof/>
          <w:color w:val="444444"/>
          <w:kern w:val="0"/>
          <w:lang w:eastAsia="pl-PL"/>
          <w14:ligatures w14:val="none"/>
        </w:rPr>
        <w:drawing>
          <wp:inline distT="0" distB="0" distL="0" distR="0" wp14:anchorId="6CD25913" wp14:editId="5CB028DC">
            <wp:extent cx="3048000" cy="1123950"/>
            <wp:effectExtent l="0" t="0" r="0" b="0"/>
            <wp:docPr id="1072336288" name="Obraz 1072336288" descr="logo 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gre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6A34">
        <w:rPr>
          <w:rFonts w:ascii="Tahoma" w:eastAsia="Times New Roman" w:hAnsi="Tahoma" w:cs="Tahoma"/>
          <w:color w:val="444444"/>
          <w:kern w:val="0"/>
          <w:sz w:val="20"/>
          <w:szCs w:val="20"/>
          <w:lang w:eastAsia="pl-PL"/>
          <w14:ligatures w14:val="none"/>
        </w:rPr>
        <w:br/>
      </w:r>
      <w:r w:rsidRPr="002D6A34">
        <w:rPr>
          <w:rFonts w:ascii="Tahoma" w:eastAsia="Times New Roman" w:hAnsi="Tahoma" w:cs="Tahoma"/>
          <w:color w:val="444444"/>
          <w:kern w:val="0"/>
          <w:lang w:eastAsia="pl-PL"/>
          <w14:ligatures w14:val="none"/>
        </w:rPr>
        <w:t> </w:t>
      </w:r>
    </w:p>
    <w:p w14:paraId="4189016A" w14:textId="10163AA3" w:rsidR="00A82351" w:rsidRDefault="00A82351" w:rsidP="00CF1B81">
      <w:pPr>
        <w:shd w:val="clear" w:color="auto" w:fill="FFFFFF"/>
        <w:spacing w:before="75" w:after="75" w:line="276" w:lineRule="auto"/>
        <w:jc w:val="center"/>
        <w:rPr>
          <w:rFonts w:ascii="Tahoma" w:eastAsia="Times New Roman" w:hAnsi="Tahoma" w:cs="Tahoma"/>
          <w:color w:val="3366FF"/>
          <w:kern w:val="0"/>
          <w:lang w:eastAsia="pl-PL"/>
          <w14:ligatures w14:val="none"/>
        </w:rPr>
      </w:pPr>
      <w:r>
        <w:rPr>
          <w:rFonts w:ascii="Tahoma" w:eastAsia="Times New Roman" w:hAnsi="Tahoma" w:cs="Tahoma"/>
          <w:color w:val="3366FF"/>
          <w:kern w:val="0"/>
          <w:lang w:eastAsia="pl-PL"/>
          <w14:ligatures w14:val="none"/>
        </w:rPr>
        <w:t>Konsorcjum Bibliotek Publicznych Województwa kujawsko-pomorskiego</w:t>
      </w:r>
    </w:p>
    <w:p w14:paraId="4B89B7E3" w14:textId="77777777" w:rsidR="00A82351" w:rsidRDefault="00A82351" w:rsidP="00CF1B81">
      <w:pPr>
        <w:shd w:val="clear" w:color="auto" w:fill="FFFFFF"/>
        <w:spacing w:before="75" w:after="75" w:line="276" w:lineRule="auto"/>
        <w:jc w:val="center"/>
        <w:rPr>
          <w:rFonts w:ascii="Tahoma" w:eastAsia="Times New Roman" w:hAnsi="Tahoma" w:cs="Tahoma"/>
          <w:color w:val="3366FF"/>
          <w:kern w:val="0"/>
          <w:lang w:eastAsia="pl-PL"/>
          <w14:ligatures w14:val="none"/>
        </w:rPr>
      </w:pPr>
    </w:p>
    <w:p w14:paraId="3AE83C30" w14:textId="5883BA9F" w:rsidR="00A82351" w:rsidRDefault="00D318FD" w:rsidP="00CF1B81">
      <w:pPr>
        <w:shd w:val="clear" w:color="auto" w:fill="FFFFFF"/>
        <w:spacing w:before="75" w:after="75" w:line="276" w:lineRule="auto"/>
        <w:jc w:val="center"/>
        <w:rPr>
          <w:rFonts w:ascii="Tahoma" w:eastAsia="Times New Roman" w:hAnsi="Tahoma" w:cs="Tahoma"/>
          <w:color w:val="3366FF"/>
          <w:kern w:val="0"/>
          <w:lang w:eastAsia="pl-PL"/>
          <w14:ligatures w14:val="none"/>
        </w:rPr>
      </w:pPr>
      <w:hyperlink r:id="rId7" w:history="1">
        <w:r w:rsidR="00A82351" w:rsidRPr="00586583">
          <w:rPr>
            <w:rStyle w:val="Hipercze"/>
            <w:rFonts w:ascii="Tahoma" w:eastAsia="Times New Roman" w:hAnsi="Tahoma" w:cs="Tahoma"/>
            <w:kern w:val="0"/>
            <w:lang w:eastAsia="pl-PL"/>
            <w14:ligatures w14:val="none"/>
          </w:rPr>
          <w:t>https://www.legimi.pl/wimbp_b/</w:t>
        </w:r>
      </w:hyperlink>
    </w:p>
    <w:p w14:paraId="5208B141" w14:textId="77777777" w:rsidR="001158A0" w:rsidRDefault="001158A0" w:rsidP="00CF1B81">
      <w:pPr>
        <w:shd w:val="clear" w:color="auto" w:fill="FFFFFF"/>
        <w:spacing w:before="75" w:after="75" w:line="276" w:lineRule="auto"/>
        <w:jc w:val="center"/>
        <w:rPr>
          <w:rFonts w:ascii="Tahoma" w:eastAsia="Times New Roman" w:hAnsi="Tahoma" w:cs="Tahoma"/>
          <w:color w:val="3366FF"/>
          <w:kern w:val="0"/>
          <w:lang w:eastAsia="pl-PL"/>
          <w14:ligatures w14:val="none"/>
        </w:rPr>
      </w:pPr>
    </w:p>
    <w:p w14:paraId="71D35483" w14:textId="63EA2989" w:rsidR="00A82351" w:rsidRPr="00CF1B81" w:rsidRDefault="00A82351" w:rsidP="00CF1B81">
      <w:pPr>
        <w:pStyle w:val="Akapitzlist"/>
        <w:numPr>
          <w:ilvl w:val="0"/>
          <w:numId w:val="18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Kto i gdzie może otrzymać kod dostępu do serwisu </w:t>
      </w:r>
      <w:proofErr w:type="spellStart"/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:</w:t>
      </w:r>
    </w:p>
    <w:p w14:paraId="535E1AC7" w14:textId="7B6AA89E" w:rsidR="00A82351" w:rsidRPr="00CF1B81" w:rsidRDefault="00A82351" w:rsidP="00CF1B81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Należy być </w:t>
      </w:r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aktywnym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czytelnikiem Gminnej Biblioteki Publicznej w Dąbrowie Chełmińskiej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i posiadać ważną kartę czytelnika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(</w:t>
      </w:r>
      <w:r w:rsid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tj. 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>wypożyczyć min. 1 książkę w danym roku kalendarzowym)</w:t>
      </w:r>
      <w:r w:rsidR="00CF1B81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CF1B81">
        <w:rPr>
          <w:rFonts w:ascii="Arial" w:eastAsia="Times New Roman" w:hAnsi="Arial" w:cs="Arial"/>
          <w:kern w:val="0"/>
          <w:lang w:eastAsia="pl-PL"/>
          <w14:ligatures w14:val="none"/>
        </w:rPr>
        <w:t>J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eżeli nie jesteś czytelnikiem, zapisz się koniecznie!</w:t>
      </w:r>
    </w:p>
    <w:p w14:paraId="5C36216D" w14:textId="19DC6888" w:rsidR="00A82351" w:rsidRPr="00CF1B81" w:rsidRDefault="00A82351" w:rsidP="00CF1B81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Kod może otrzymać czytelnik, który ukończył 18 lat.</w:t>
      </w:r>
    </w:p>
    <w:p w14:paraId="23AD4A56" w14:textId="3F69DBCB" w:rsidR="00A82351" w:rsidRPr="00CF1B81" w:rsidRDefault="00A82351" w:rsidP="00CF1B81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Kody wydawane są po uprzedniej aktualizacji danych osobowych oraz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po uregulowaniu przez czytelnika wszelkich zaległości wobec biblioteki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(np. po opłaceniu zaległych kar za przetrzymanie zbiorów).</w:t>
      </w:r>
    </w:p>
    <w:p w14:paraId="69EA2B2F" w14:textId="5B21C047" w:rsidR="00A82351" w:rsidRDefault="00A82351" w:rsidP="00CF1B81">
      <w:pPr>
        <w:pStyle w:val="Akapitzlist"/>
        <w:numPr>
          <w:ilvl w:val="0"/>
          <w:numId w:val="14"/>
        </w:numPr>
        <w:shd w:val="clear" w:color="auto" w:fill="FFFFFF"/>
        <w:spacing w:before="75" w:beforeAutospacing="1" w:after="75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Bezpłatny kod dostępu do </w:t>
      </w:r>
      <w:proofErr w:type="spellStart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można odebrać osobiście w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>w</w:t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ypożyczalni GBP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w Dąbrowie Chełmińskiej lub otrzymać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 xml:space="preserve">go </w:t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>e-maile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>m</w:t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 </w:t>
      </w:r>
    </w:p>
    <w:p w14:paraId="7851A9BC" w14:textId="77777777" w:rsidR="00CF1B81" w:rsidRPr="00CF1B81" w:rsidRDefault="00CF1B81" w:rsidP="00CF1B81">
      <w:pPr>
        <w:pStyle w:val="Akapitzlist"/>
        <w:shd w:val="clear" w:color="auto" w:fill="FFFFFF"/>
        <w:spacing w:before="75" w:beforeAutospacing="1" w:after="75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57879AB1" w14:textId="152D08C7" w:rsidR="00A82351" w:rsidRPr="00CF1B81" w:rsidRDefault="00A82351" w:rsidP="00CF1B81">
      <w:pPr>
        <w:pStyle w:val="Akapitzlist"/>
        <w:numPr>
          <w:ilvl w:val="0"/>
          <w:numId w:val="18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Wydawanie kodów czytelnikom: </w:t>
      </w:r>
    </w:p>
    <w:p w14:paraId="0846525E" w14:textId="38DA5336" w:rsidR="00A82351" w:rsidRPr="00CF1B81" w:rsidRDefault="00A82351" w:rsidP="00CF1B81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Kody wydawane są 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najpóźniej 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w pierwszym tygodniu danego miesiąca.</w:t>
      </w:r>
    </w:p>
    <w:p w14:paraId="0CD2A05E" w14:textId="58D5FB83" w:rsidR="00A82351" w:rsidRPr="00CF1B81" w:rsidRDefault="00A82351" w:rsidP="00CF1B81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Czytelnik może pobrać tylko jeden kod w miesiącu.</w:t>
      </w:r>
    </w:p>
    <w:p w14:paraId="075EDCD1" w14:textId="4E02A5B2" w:rsidR="00A82351" w:rsidRPr="00CF1B81" w:rsidRDefault="00A82351" w:rsidP="00CF1B81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Kod należy aktywować w miesiącu, w którym go otrzyma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>no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 </w:t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>(najpóźniej ostatniego dnia danego miesiąca)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>,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inaczej kod wygasa</w:t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5D49E6E9" w14:textId="4505CBAB" w:rsidR="00A82351" w:rsidRPr="00CF1B81" w:rsidRDefault="00A82351" w:rsidP="00CF1B81">
      <w:pPr>
        <w:pStyle w:val="Akapitzlist"/>
        <w:numPr>
          <w:ilvl w:val="0"/>
          <w:numId w:val="13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Aktywowany kod ważny jest przez miesiąc licząc od dnia aktywacji kodu 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na stronie </w:t>
      </w:r>
      <w:hyperlink r:id="rId8" w:history="1">
        <w:r w:rsidR="00B36472" w:rsidRPr="00CF1B81">
          <w:rPr>
            <w:rStyle w:val="Hipercze"/>
            <w:rFonts w:ascii="Arial" w:eastAsia="Times New Roman" w:hAnsi="Arial" w:cs="Arial"/>
            <w:color w:val="auto"/>
            <w:kern w:val="0"/>
            <w:lang w:eastAsia="pl-PL"/>
            <w14:ligatures w14:val="none"/>
          </w:rPr>
          <w:t>https://www.legimi.pl/wimbp_b/</w:t>
        </w:r>
      </w:hyperlink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>N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p. kod aktywowany przez czytelnika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15 czerwca jest ważny do 15 lipca i w tym czasie czytelnik może korzystać z e-booków i audiobooków.</w:t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Dopiero po wykorzystaniu raz otrzymanego kodu można korzystać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="00DD7698" w:rsidRPr="00CF1B81">
        <w:rPr>
          <w:rFonts w:ascii="Arial" w:eastAsia="Times New Roman" w:hAnsi="Arial" w:cs="Arial"/>
          <w:kern w:val="0"/>
          <w:lang w:eastAsia="pl-PL"/>
          <w14:ligatures w14:val="none"/>
        </w:rPr>
        <w:t>z następnego.</w:t>
      </w:r>
    </w:p>
    <w:p w14:paraId="772C6031" w14:textId="3577AA6F" w:rsidR="00A82351" w:rsidRPr="00CF1B81" w:rsidRDefault="00A82351" w:rsidP="00CF1B81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Po miesiącu korzystania czytelnik może zwrócić się do biblioteki po kolejny kod </w:t>
      </w:r>
      <w:r w:rsidR="00AA718F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na następny miesiąc (choć biblioteka nie daje gwarancji, że ci sami czytelnicy będą </w:t>
      </w:r>
      <w:r w:rsidR="00AA718F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co miesiąc otrzymywać kolejne kody </w:t>
      </w:r>
      <w:proofErr w:type="spellStart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!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D13C31">
        <w:rPr>
          <w:rFonts w:ascii="Arial" w:eastAsia="Times New Roman" w:hAnsi="Arial" w:cs="Arial"/>
          <w:kern w:val="0"/>
          <w:lang w:eastAsia="pl-PL"/>
          <w14:ligatures w14:val="none"/>
        </w:rPr>
        <w:t>(</w:t>
      </w:r>
      <w:r w:rsidR="00D13C31" w:rsidRPr="00D13C31">
        <w:rPr>
          <w:rFonts w:ascii="Arial" w:eastAsia="Times New Roman" w:hAnsi="Arial" w:cs="Arial"/>
          <w:kern w:val="0"/>
          <w:lang w:eastAsia="pl-PL"/>
          <w14:ligatures w14:val="none"/>
        </w:rPr>
        <w:t>cz</w:t>
      </w:r>
      <w:r w:rsidR="00B36472" w:rsidRPr="00D13C31">
        <w:rPr>
          <w:rFonts w:ascii="Arial" w:eastAsia="Times New Roman" w:hAnsi="Arial" w:cs="Arial"/>
          <w:kern w:val="0"/>
          <w:lang w:eastAsia="pl-PL"/>
          <w14:ligatures w14:val="none"/>
        </w:rPr>
        <w:t xml:space="preserve">ytelnicy, </w:t>
      </w:r>
      <w:r w:rsidR="00B36472" w:rsidRPr="00D13C31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>którzy nie aktywują otrzymanych kodów przez 2 kolejne miesiące tracą swoje miejsce w kolejce po kody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).</w:t>
      </w:r>
    </w:p>
    <w:p w14:paraId="7C73390C" w14:textId="58DA0F18" w:rsidR="00A82351" w:rsidRPr="00CF1B81" w:rsidRDefault="00A82351" w:rsidP="00CF1B81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Czytelnik nie może przekazywać kodu dostępu do serwisu otrzymanego w bibliotece innym osobom.</w:t>
      </w:r>
    </w:p>
    <w:p w14:paraId="6B608E4C" w14:textId="4081E0FD" w:rsidR="00A82351" w:rsidRDefault="00A82351" w:rsidP="00CF1B81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Liczba kodów dostępnych w bibliotece jest ograniczona. Decyduje kolejność zgłoszeń.</w:t>
      </w:r>
    </w:p>
    <w:p w14:paraId="2C3621D2" w14:textId="77777777" w:rsidR="00AA718F" w:rsidRDefault="00AA718F" w:rsidP="00AA718F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5AC9EFEF" w14:textId="77777777" w:rsidR="00AA718F" w:rsidRDefault="00AA718F" w:rsidP="00AA718F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665FD9C9" w14:textId="77777777" w:rsidR="00AA718F" w:rsidRPr="00CF1B81" w:rsidRDefault="00AA718F" w:rsidP="00AA718F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23FED12" w14:textId="0CDD5AF3" w:rsidR="00A82351" w:rsidRPr="00CF1B81" w:rsidRDefault="00A82351" w:rsidP="00CF1B81">
      <w:pPr>
        <w:pStyle w:val="Akapitzlist"/>
        <w:numPr>
          <w:ilvl w:val="0"/>
          <w:numId w:val="18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Logowanie czytelników do serwisu </w:t>
      </w:r>
      <w:proofErr w:type="spellStart"/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:</w:t>
      </w:r>
    </w:p>
    <w:p w14:paraId="1AA82B46" w14:textId="604E76E4" w:rsidR="00A82351" w:rsidRPr="00CF1B81" w:rsidRDefault="00AA718F" w:rsidP="00CF1B81">
      <w:pPr>
        <w:pStyle w:val="Akapitzlist"/>
        <w:numPr>
          <w:ilvl w:val="0"/>
          <w:numId w:val="15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lang w:eastAsia="pl-PL"/>
          <w14:ligatures w14:val="none"/>
        </w:rPr>
        <w:t>Należy</w:t>
      </w:r>
      <w:r w:rsidR="00A82351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wejść na stronę</w:t>
      </w:r>
      <w:r w:rsid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hyperlink r:id="rId9" w:history="1">
        <w:r w:rsidR="00A82351" w:rsidRPr="00CF1B81">
          <w:rPr>
            <w:rStyle w:val="Hipercze"/>
            <w:rFonts w:ascii="Arial" w:eastAsia="Times New Roman" w:hAnsi="Arial" w:cs="Arial"/>
            <w:color w:val="auto"/>
            <w:kern w:val="0"/>
            <w:lang w:eastAsia="pl-PL"/>
            <w14:ligatures w14:val="none"/>
          </w:rPr>
          <w:t>https://www.legimi.pl/wimbp_b/</w:t>
        </w:r>
      </w:hyperlink>
    </w:p>
    <w:p w14:paraId="7CEECFB7" w14:textId="77777777" w:rsidR="00A82351" w:rsidRPr="00CF1B81" w:rsidRDefault="00A82351" w:rsidP="00CF1B81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Wpisać otrzymany w bibliotece unikatowy kod dostępu do serwisu.</w:t>
      </w:r>
    </w:p>
    <w:p w14:paraId="70A3A3F3" w14:textId="4754CF18" w:rsidR="00A82351" w:rsidRPr="00CF1B81" w:rsidRDefault="00A82351" w:rsidP="00CF1B81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Założyć darmowe konto </w:t>
      </w:r>
      <w:proofErr w:type="spellStart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(zarejestrować się jednorazowo w serwisie, podając nazwę użytkownika, hasło i e-mail) lub zalogować się na swoje konto w serwisie </w:t>
      </w:r>
      <w:proofErr w:type="spellStart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50D5A6E0" w14:textId="2A3CE44B" w:rsidR="00A82351" w:rsidRPr="00CF1B81" w:rsidRDefault="00A82351" w:rsidP="00CF1B81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Po prawidłowej rejestracji czytelnik otrzymuje dostęp do biblioteki liczącej 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>ponad 225.000 tytułów</w:t>
      </w:r>
      <w:r w:rsidR="005B487C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e-booków i audiobooków. Czytelnik „wypożycza” książki do czytania </w:t>
      </w:r>
      <w:r w:rsidR="00AA718F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i kieruje je na własną wirtualną półkę</w:t>
      </w:r>
      <w:r w:rsidR="00AA718F">
        <w:rPr>
          <w:rFonts w:ascii="Arial" w:eastAsia="Times New Roman" w:hAnsi="Arial" w:cs="Arial"/>
          <w:kern w:val="0"/>
          <w:lang w:eastAsia="pl-PL"/>
          <w14:ligatures w14:val="none"/>
        </w:rPr>
        <w:t>: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klika na zakładkę „Ebooki i audiobooki”, </w:t>
      </w:r>
      <w:r w:rsidR="00AA718F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a następnie na okładkę wybranej książki i wybiera opcję „dodaj na półkę”.</w:t>
      </w:r>
    </w:p>
    <w:p w14:paraId="2F6FB41F" w14:textId="517A6901" w:rsidR="00A82351" w:rsidRDefault="00A82351" w:rsidP="00CF1B81">
      <w:pPr>
        <w:pStyle w:val="Akapitzlist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W okresie ważności kodu czytelnik może wielokrotnie wchodzić </w:t>
      </w:r>
      <w:r w:rsidR="00322892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na konto </w:t>
      </w:r>
      <w:hyperlink r:id="rId10" w:history="1">
        <w:r w:rsidRPr="00CF1B81">
          <w:rPr>
            <w:rFonts w:ascii="Arial" w:eastAsia="Times New Roman" w:hAnsi="Arial" w:cs="Arial"/>
            <w:kern w:val="0"/>
            <w:u w:val="single"/>
            <w:lang w:eastAsia="pl-PL"/>
            <w14:ligatures w14:val="none"/>
          </w:rPr>
          <w:t>https://www.legimi.pl/</w:t>
        </w:r>
      </w:hyperlink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 i wybierając „Zaloguj”, dodawać kolejne książki </w:t>
      </w:r>
      <w:r w:rsidR="00322892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do czytania na własną wirtualna półkę.</w:t>
      </w:r>
    </w:p>
    <w:p w14:paraId="0B4F9A80" w14:textId="77777777" w:rsidR="00322892" w:rsidRPr="00CF1B81" w:rsidRDefault="00322892" w:rsidP="00322892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6B5DCD72" w14:textId="1CD82A8D" w:rsidR="00A82351" w:rsidRPr="00CF1B81" w:rsidRDefault="00A82351" w:rsidP="00CF1B81">
      <w:pPr>
        <w:pStyle w:val="Akapitzlist"/>
        <w:numPr>
          <w:ilvl w:val="0"/>
          <w:numId w:val="18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Jak czytać książki z serwisu </w:t>
      </w:r>
      <w:proofErr w:type="spellStart"/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 pobrane na wirtualną półkę:</w:t>
      </w:r>
    </w:p>
    <w:p w14:paraId="089F737F" w14:textId="77777777" w:rsidR="00A82351" w:rsidRPr="00CF1B81" w:rsidRDefault="00A82351" w:rsidP="00CF1B81">
      <w:pPr>
        <w:pStyle w:val="Akapitzlist"/>
        <w:numPr>
          <w:ilvl w:val="0"/>
          <w:numId w:val="1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Użytkownik może czytać książki na maksymalnie dwóch różnych urządzeniach jednocześnie: czytniku, tablecie, smartfonie lub komputerze.</w:t>
      </w:r>
    </w:p>
    <w:p w14:paraId="681E83F6" w14:textId="06386459" w:rsidR="00A82351" w:rsidRPr="00CF1B81" w:rsidRDefault="00A82351" w:rsidP="00CF1B81">
      <w:pPr>
        <w:pStyle w:val="Akapitzlist"/>
        <w:numPr>
          <w:ilvl w:val="0"/>
          <w:numId w:val="1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Na urządzeniach tych powinna być zainstalowana bezpłatna aplikacja „</w:t>
      </w:r>
      <w:proofErr w:type="spellStart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”, dostępna do pobrania 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w Google Play (Android) lub z Apple </w:t>
      </w:r>
      <w:proofErr w:type="spellStart"/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>Store</w:t>
      </w:r>
      <w:proofErr w:type="spellEnd"/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(iOS) albo z Microsoft </w:t>
      </w:r>
      <w:proofErr w:type="spellStart"/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>Store</w:t>
      </w:r>
      <w:proofErr w:type="spellEnd"/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(Windows Phone) oraz na 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stronie </w:t>
      </w:r>
      <w:hyperlink r:id="rId11" w:history="1">
        <w:r w:rsidRPr="00CF1B81">
          <w:rPr>
            <w:rFonts w:ascii="Arial" w:eastAsia="Times New Roman" w:hAnsi="Arial" w:cs="Arial"/>
            <w:kern w:val="0"/>
            <w:u w:val="single"/>
            <w:lang w:eastAsia="pl-PL"/>
            <w14:ligatures w14:val="none"/>
          </w:rPr>
          <w:t>https://www.legimi.pl/pobierz-legimi/</w:t>
        </w:r>
      </w:hyperlink>
    </w:p>
    <w:p w14:paraId="75B95060" w14:textId="3885BA70" w:rsidR="00A82351" w:rsidRPr="00CF1B81" w:rsidRDefault="00A82351" w:rsidP="00CF1B81">
      <w:pPr>
        <w:pStyle w:val="Akapitzlist"/>
        <w:numPr>
          <w:ilvl w:val="0"/>
          <w:numId w:val="1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Uwaga! </w:t>
      </w:r>
      <w:r w:rsidR="00322892">
        <w:rPr>
          <w:rFonts w:ascii="Arial" w:eastAsia="Times New Roman" w:hAnsi="Arial" w:cs="Arial"/>
          <w:kern w:val="0"/>
          <w:lang w:eastAsia="pl-PL"/>
          <w14:ligatures w14:val="none"/>
        </w:rPr>
        <w:t>N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ie można czytać e-booków z pakietu "</w:t>
      </w:r>
      <w:proofErr w:type="spellStart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dla bibliotek" na czytnikach Kindle.</w:t>
      </w:r>
    </w:p>
    <w:p w14:paraId="52B34AB5" w14:textId="5F59F83B" w:rsidR="00A82351" w:rsidRPr="00CF1B81" w:rsidRDefault="00B36472" w:rsidP="00CF1B81">
      <w:pPr>
        <w:pStyle w:val="Akapitzlist"/>
        <w:numPr>
          <w:ilvl w:val="0"/>
          <w:numId w:val="16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hAnsi="Arial" w:cs="Arial"/>
          <w:shd w:val="clear" w:color="auto" w:fill="FFFFFF"/>
        </w:rPr>
        <w:t>Po pobraniu e</w:t>
      </w:r>
      <w:r w:rsidR="00D318FD">
        <w:rPr>
          <w:rFonts w:ascii="Arial" w:hAnsi="Arial" w:cs="Arial"/>
          <w:shd w:val="clear" w:color="auto" w:fill="FFFFFF"/>
        </w:rPr>
        <w:t>-</w:t>
      </w:r>
      <w:r w:rsidRPr="00CF1B81">
        <w:rPr>
          <w:rFonts w:ascii="Arial" w:hAnsi="Arial" w:cs="Arial"/>
          <w:shd w:val="clear" w:color="auto" w:fill="FFFFFF"/>
        </w:rPr>
        <w:t xml:space="preserve">booki można czytać również offline. Jeżeli czytelnik pozostaje offline przez 7 dni, otrzymuje powiadomienie o konieczności połączenia się z </w:t>
      </w:r>
      <w:proofErr w:type="spellStart"/>
      <w:r w:rsidRPr="00CF1B81">
        <w:rPr>
          <w:rFonts w:ascii="Arial" w:hAnsi="Arial" w:cs="Arial"/>
          <w:shd w:val="clear" w:color="auto" w:fill="FFFFFF"/>
        </w:rPr>
        <w:t>internetem</w:t>
      </w:r>
      <w:proofErr w:type="spellEnd"/>
      <w:r w:rsidRPr="00CF1B81">
        <w:rPr>
          <w:rFonts w:ascii="Arial" w:hAnsi="Arial" w:cs="Arial"/>
          <w:shd w:val="clear" w:color="auto" w:fill="FFFFFF"/>
        </w:rPr>
        <w:t xml:space="preserve"> </w:t>
      </w:r>
      <w:r w:rsidR="00D318FD">
        <w:rPr>
          <w:rFonts w:ascii="Arial" w:hAnsi="Arial" w:cs="Arial"/>
          <w:shd w:val="clear" w:color="auto" w:fill="FFFFFF"/>
        </w:rPr>
        <w:br/>
      </w:r>
      <w:r w:rsidRPr="00CF1B81">
        <w:rPr>
          <w:rFonts w:ascii="Arial" w:hAnsi="Arial" w:cs="Arial"/>
          <w:shd w:val="clear" w:color="auto" w:fill="FFFFFF"/>
        </w:rPr>
        <w:t xml:space="preserve">w celu aktualizacji statusu swojego konta w </w:t>
      </w:r>
      <w:proofErr w:type="spellStart"/>
      <w:r w:rsidRPr="00CF1B81">
        <w:rPr>
          <w:rFonts w:ascii="Arial" w:hAnsi="Arial" w:cs="Arial"/>
          <w:shd w:val="clear" w:color="auto" w:fill="FFFFFF"/>
        </w:rPr>
        <w:t>Legimi</w:t>
      </w:r>
      <w:proofErr w:type="spellEnd"/>
      <w:r w:rsidRPr="00CF1B81">
        <w:rPr>
          <w:rFonts w:ascii="Arial" w:hAnsi="Arial" w:cs="Arial"/>
          <w:shd w:val="clear" w:color="auto" w:fill="FFFFFF"/>
        </w:rPr>
        <w:t>.</w:t>
      </w:r>
    </w:p>
    <w:p w14:paraId="4345EC4D" w14:textId="77777777" w:rsidR="00A82351" w:rsidRPr="00CF1B81" w:rsidRDefault="00A82351" w:rsidP="00CF1B81">
      <w:p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 </w:t>
      </w:r>
    </w:p>
    <w:p w14:paraId="6C872B0C" w14:textId="789BE82A" w:rsidR="00A82351" w:rsidRPr="00CF1B81" w:rsidRDefault="00A82351" w:rsidP="00CF1B81">
      <w:pPr>
        <w:pStyle w:val="Akapitzlist"/>
        <w:numPr>
          <w:ilvl w:val="0"/>
          <w:numId w:val="18"/>
        </w:numPr>
        <w:shd w:val="clear" w:color="auto" w:fill="FFFFFF"/>
        <w:spacing w:before="75" w:after="75" w:line="276" w:lineRule="auto"/>
        <w:jc w:val="both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Kontakt</w:t>
      </w:r>
    </w:p>
    <w:p w14:paraId="188B6CD7" w14:textId="7CF188FA" w:rsidR="00A82351" w:rsidRPr="00CF1B81" w:rsidRDefault="00A82351" w:rsidP="00CF1B81">
      <w:pPr>
        <w:pStyle w:val="Akapitzlist"/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W sprawach technicznych można pisać na adres: </w:t>
      </w:r>
      <w:hyperlink r:id="rId12" w:history="1">
        <w:r w:rsidRPr="00CF1B81">
          <w:rPr>
            <w:rFonts w:ascii="Arial" w:eastAsia="Times New Roman" w:hAnsi="Arial" w:cs="Arial"/>
            <w:kern w:val="0"/>
            <w:u w:val="single"/>
            <w:lang w:eastAsia="pl-PL"/>
            <w14:ligatures w14:val="none"/>
          </w:rPr>
          <w:t>support@legimi.pl</w:t>
        </w:r>
      </w:hyperlink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br/>
        <w:t xml:space="preserve">lub telefonować na infolinię </w:t>
      </w:r>
      <w:proofErr w:type="spellStart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Legimi</w:t>
      </w:r>
      <w:proofErr w:type="spellEnd"/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+48 22 307 65 40, czynną w dniach roboczych </w:t>
      </w:r>
      <w:r w:rsidR="00D318FD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od 10:00 do 16:00.</w:t>
      </w:r>
    </w:p>
    <w:p w14:paraId="37DB22C9" w14:textId="1994CFB8" w:rsidR="00A82351" w:rsidRPr="00CF1B81" w:rsidRDefault="00A82351" w:rsidP="00CF1B81">
      <w:pPr>
        <w:pStyle w:val="Akapitzlist"/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>W sprawie kodów dostępu: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B36472" w:rsidRPr="00CF1B81">
        <w:rPr>
          <w:rFonts w:ascii="Arial" w:eastAsia="Times New Roman" w:hAnsi="Arial" w:cs="Arial"/>
          <w:kern w:val="0"/>
          <w:u w:val="single"/>
          <w:lang w:eastAsia="pl-PL"/>
          <w14:ligatures w14:val="none"/>
        </w:rPr>
        <w:t>wypozyczalnia@bibliotekadabrowa.pl</w:t>
      </w:r>
      <w:r w:rsidRPr="00CF1B81">
        <w:rPr>
          <w:rFonts w:ascii="Arial" w:eastAsia="Times New Roman" w:hAnsi="Arial" w:cs="Arial"/>
          <w:kern w:val="0"/>
          <w:lang w:eastAsia="pl-PL"/>
          <w14:ligatures w14:val="none"/>
        </w:rPr>
        <w:t xml:space="preserve">, tel. </w:t>
      </w:r>
      <w:r w:rsidR="00B36472" w:rsidRPr="00CF1B81">
        <w:rPr>
          <w:rFonts w:ascii="Arial" w:eastAsia="Times New Roman" w:hAnsi="Arial" w:cs="Arial"/>
          <w:kern w:val="0"/>
          <w:lang w:eastAsia="pl-PL"/>
          <w14:ligatures w14:val="none"/>
        </w:rPr>
        <w:t>52 381 60 46.</w:t>
      </w:r>
    </w:p>
    <w:p w14:paraId="49BF5C25" w14:textId="77777777" w:rsidR="00A82351" w:rsidRPr="00CF1B81" w:rsidRDefault="00A82351" w:rsidP="00CF1B81">
      <w:pPr>
        <w:spacing w:line="276" w:lineRule="auto"/>
        <w:rPr>
          <w:rFonts w:ascii="Arial" w:hAnsi="Arial" w:cs="Arial"/>
        </w:rPr>
      </w:pPr>
    </w:p>
    <w:sectPr w:rsidR="00A82351" w:rsidRPr="00CF1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A7E7E"/>
    <w:multiLevelType w:val="multilevel"/>
    <w:tmpl w:val="FE128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310C9"/>
    <w:multiLevelType w:val="multilevel"/>
    <w:tmpl w:val="C99E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45D97"/>
    <w:multiLevelType w:val="hybridMultilevel"/>
    <w:tmpl w:val="7960D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2396B"/>
    <w:multiLevelType w:val="multilevel"/>
    <w:tmpl w:val="0F42C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502281"/>
    <w:multiLevelType w:val="multilevel"/>
    <w:tmpl w:val="B76E9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DD4D99"/>
    <w:multiLevelType w:val="multilevel"/>
    <w:tmpl w:val="3BA48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3238E4"/>
    <w:multiLevelType w:val="hybridMultilevel"/>
    <w:tmpl w:val="9520833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268C9"/>
    <w:multiLevelType w:val="multilevel"/>
    <w:tmpl w:val="825C78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3DD304BD"/>
    <w:multiLevelType w:val="hybridMultilevel"/>
    <w:tmpl w:val="CEC02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1412CB"/>
    <w:multiLevelType w:val="multilevel"/>
    <w:tmpl w:val="47A6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8115AD"/>
    <w:multiLevelType w:val="multilevel"/>
    <w:tmpl w:val="A3D0F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F150F4"/>
    <w:multiLevelType w:val="hybridMultilevel"/>
    <w:tmpl w:val="B4328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A732E9"/>
    <w:multiLevelType w:val="hybridMultilevel"/>
    <w:tmpl w:val="64242DA6"/>
    <w:lvl w:ilvl="0" w:tplc="79261378">
      <w:start w:val="1"/>
      <w:numFmt w:val="decimal"/>
      <w:lvlText w:val="%1."/>
      <w:lvlJc w:val="left"/>
      <w:pPr>
        <w:ind w:left="720" w:hanging="360"/>
      </w:pPr>
      <w:rPr>
        <w:rFonts w:hint="default"/>
        <w:color w:val="44444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AD6E09"/>
    <w:multiLevelType w:val="hybridMultilevel"/>
    <w:tmpl w:val="3FD2D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F7B91"/>
    <w:multiLevelType w:val="multilevel"/>
    <w:tmpl w:val="99BEA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EE5981"/>
    <w:multiLevelType w:val="hybridMultilevel"/>
    <w:tmpl w:val="CD304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F74324"/>
    <w:multiLevelType w:val="hybridMultilevel"/>
    <w:tmpl w:val="0F7A0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386D82"/>
    <w:multiLevelType w:val="multilevel"/>
    <w:tmpl w:val="DD5CC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6663502">
    <w:abstractNumId w:val="7"/>
  </w:num>
  <w:num w:numId="2" w16cid:durableId="1070732427">
    <w:abstractNumId w:val="0"/>
  </w:num>
  <w:num w:numId="3" w16cid:durableId="1978029369">
    <w:abstractNumId w:val="10"/>
  </w:num>
  <w:num w:numId="4" w16cid:durableId="46496783">
    <w:abstractNumId w:val="9"/>
  </w:num>
  <w:num w:numId="5" w16cid:durableId="1323966539">
    <w:abstractNumId w:val="5"/>
  </w:num>
  <w:num w:numId="6" w16cid:durableId="1759399587">
    <w:abstractNumId w:val="4"/>
  </w:num>
  <w:num w:numId="7" w16cid:durableId="2141923667">
    <w:abstractNumId w:val="1"/>
  </w:num>
  <w:num w:numId="8" w16cid:durableId="361856881">
    <w:abstractNumId w:val="14"/>
  </w:num>
  <w:num w:numId="9" w16cid:durableId="790782386">
    <w:abstractNumId w:val="17"/>
  </w:num>
  <w:num w:numId="10" w16cid:durableId="2069381731">
    <w:abstractNumId w:val="3"/>
  </w:num>
  <w:num w:numId="11" w16cid:durableId="302077905">
    <w:abstractNumId w:val="12"/>
  </w:num>
  <w:num w:numId="12" w16cid:durableId="1456094321">
    <w:abstractNumId w:val="15"/>
  </w:num>
  <w:num w:numId="13" w16cid:durableId="589004591">
    <w:abstractNumId w:val="16"/>
  </w:num>
  <w:num w:numId="14" w16cid:durableId="643318076">
    <w:abstractNumId w:val="11"/>
  </w:num>
  <w:num w:numId="15" w16cid:durableId="51120880">
    <w:abstractNumId w:val="13"/>
  </w:num>
  <w:num w:numId="16" w16cid:durableId="1670988290">
    <w:abstractNumId w:val="2"/>
  </w:num>
  <w:num w:numId="17" w16cid:durableId="982848510">
    <w:abstractNumId w:val="8"/>
  </w:num>
  <w:num w:numId="18" w16cid:durableId="3526541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A34"/>
    <w:rsid w:val="000A292E"/>
    <w:rsid w:val="001158A0"/>
    <w:rsid w:val="002D0AED"/>
    <w:rsid w:val="002D6A34"/>
    <w:rsid w:val="00322892"/>
    <w:rsid w:val="00472ED2"/>
    <w:rsid w:val="00481477"/>
    <w:rsid w:val="004F7F91"/>
    <w:rsid w:val="00533D01"/>
    <w:rsid w:val="005B487C"/>
    <w:rsid w:val="00715429"/>
    <w:rsid w:val="007436A9"/>
    <w:rsid w:val="00830C64"/>
    <w:rsid w:val="00A82351"/>
    <w:rsid w:val="00AA718F"/>
    <w:rsid w:val="00B36472"/>
    <w:rsid w:val="00CF1B81"/>
    <w:rsid w:val="00D13C31"/>
    <w:rsid w:val="00D318FD"/>
    <w:rsid w:val="00DC14BB"/>
    <w:rsid w:val="00DD7698"/>
    <w:rsid w:val="00E07DFC"/>
    <w:rsid w:val="00FF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95C12"/>
  <w15:chartTrackingRefBased/>
  <w15:docId w15:val="{EACCEB83-7622-4052-BEAA-65C1F5BA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814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14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D6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D6A34"/>
    <w:rPr>
      <w:b/>
      <w:bCs/>
    </w:rPr>
  </w:style>
  <w:style w:type="character" w:styleId="Hipercze">
    <w:name w:val="Hyperlink"/>
    <w:basedOn w:val="Domylnaczcionkaakapitu"/>
    <w:uiPriority w:val="99"/>
    <w:unhideWhenUsed/>
    <w:rsid w:val="002D6A34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D6A34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8147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p-date">
    <w:name w:val="p-date"/>
    <w:basedOn w:val="Domylnaczcionkaakapitu"/>
    <w:rsid w:val="00481477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814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faq-way">
    <w:name w:val="faq-way"/>
    <w:basedOn w:val="Normalny"/>
    <w:rsid w:val="00481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faq-number">
    <w:name w:val="faq-number"/>
    <w:basedOn w:val="Domylnaczcionkaakapitu"/>
    <w:rsid w:val="00481477"/>
  </w:style>
  <w:style w:type="character" w:styleId="Nierozpoznanawzmianka">
    <w:name w:val="Unresolved Mention"/>
    <w:basedOn w:val="Domylnaczcionkaakapitu"/>
    <w:uiPriority w:val="99"/>
    <w:semiHidden/>
    <w:unhideWhenUsed/>
    <w:rsid w:val="00A8235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823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2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0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3830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2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8335">
          <w:marLeft w:val="0"/>
          <w:marRight w:val="0"/>
          <w:marTop w:val="0"/>
          <w:marBottom w:val="1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mi.pl/wimbp_b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legimi.pl/wimbp_b/" TargetMode="External"/><Relationship Id="rId12" Type="http://schemas.openxmlformats.org/officeDocument/2006/relationships/hyperlink" Target="mailto:support@legimi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legimi.pl/pobierz-legim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egimi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mi.pl/wimbp_b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EACCB-9982-4B6E-BD64-AB8818233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Klarkowska</dc:creator>
  <cp:keywords/>
  <dc:description/>
  <cp:lastModifiedBy>Anna Wilska</cp:lastModifiedBy>
  <cp:revision>7</cp:revision>
  <cp:lastPrinted>2023-12-28T12:42:00Z</cp:lastPrinted>
  <dcterms:created xsi:type="dcterms:W3CDTF">2023-12-28T12:58:00Z</dcterms:created>
  <dcterms:modified xsi:type="dcterms:W3CDTF">2023-12-28T13:04:00Z</dcterms:modified>
</cp:coreProperties>
</file>